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7A7" w:rsidRPr="0076085F" w:rsidRDefault="0076085F">
      <w:pPr>
        <w:rPr>
          <w:b/>
        </w:rPr>
      </w:pPr>
      <w:r w:rsidRPr="0076085F">
        <w:rPr>
          <w:b/>
        </w:rPr>
        <w:t>OPIMBI OSORE PROFILE</w:t>
      </w:r>
    </w:p>
    <w:p w:rsidR="0076085F" w:rsidRDefault="0076085F"/>
    <w:p w:rsidR="0076085F" w:rsidRDefault="0076085F" w:rsidP="0076085F">
      <w:pPr>
        <w:pStyle w:val="Default"/>
        <w:jc w:val="both"/>
        <w:rPr>
          <w:rFonts w:ascii="Times" w:hAnsi="Times"/>
          <w:bCs/>
          <w:lang w:val="en-US"/>
        </w:rPr>
      </w:pPr>
      <w:r w:rsidRPr="005C4E1A">
        <w:rPr>
          <w:rFonts w:ascii="Times" w:hAnsi="Times"/>
          <w:b/>
          <w:bCs/>
          <w:lang w:val="en-US"/>
        </w:rPr>
        <w:t>Opimbi Osore</w:t>
      </w:r>
      <w:r w:rsidRPr="005C4E1A">
        <w:rPr>
          <w:rFonts w:ascii="Times" w:hAnsi="Times"/>
          <w:bCs/>
          <w:lang w:val="en-US"/>
        </w:rPr>
        <w:t xml:space="preserve"> is a governance and anti-corruption specialist with a post graduate qualification in development studies. He has been involved in supporting Governance, Justice Law and Order Reforms in Kenya. Has spent over 15 years supporting the Kenya Anti-Corruption Authority, office of the Public Prosecutor and the Judiciary in combatting economic crime through Technical Assistance.  He has chaired joint Government and Development Partners Working Group on Governance Justice law and Order reforms as well as the Anti-Corruption Donor Group in Kenya on behalf of the German Development Cooperation. He has been involved in implementing the Paris Declaration on Aid Effectiveness and has good knowledge of joint programming approaches for purposes of enhancing aid effectiveness against dwindling official development assistance. He has been involved in undertaking UNCAC Gap analysis as well as supporting UNCAC compliance reviews for Kenya. Currently, he is the Africa hub regional coordinator for GIZ IFF Global program for combatting illicit financial flows. </w:t>
      </w:r>
    </w:p>
    <w:p w:rsidR="0076085F" w:rsidRDefault="0076085F"/>
    <w:sectPr w:rsidR="00760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5F"/>
    <w:rsid w:val="0076085F"/>
    <w:rsid w:val="00B86FC8"/>
    <w:rsid w:val="00CF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461780"/>
  <w15:chartTrackingRefBased/>
  <w15:docId w15:val="{B9A2EE2D-93E3-4266-9274-CE45896C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85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Opimbi Osore</dc:creator>
  <cp:keywords/>
  <dc:description/>
  <cp:lastModifiedBy/>
  <cp:revision>1</cp:revision>
  <dcterms:created xsi:type="dcterms:W3CDTF">2019-03-11T08:20:00Z</dcterms:created>
</cp:coreProperties>
</file>